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516DC" w14:textId="498E7CB0" w:rsidR="00122AE7" w:rsidRDefault="00167990" w:rsidP="00E73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990">
        <w:rPr>
          <w:rFonts w:ascii="Times New Roman" w:hAnsi="Times New Roman" w:cs="Times New Roman"/>
          <w:b/>
          <w:bCs/>
          <w:sz w:val="24"/>
          <w:szCs w:val="24"/>
        </w:rPr>
        <w:t xml:space="preserve"> Доступная среда</w:t>
      </w:r>
    </w:p>
    <w:p w14:paraId="54A95C32" w14:textId="7D423DDA" w:rsidR="00167990" w:rsidRPr="00167990" w:rsidRDefault="00167990" w:rsidP="00167990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990">
        <w:rPr>
          <w:rFonts w:ascii="Times New Roman" w:eastAsia="Times New Roman" w:hAnsi="Times New Roman" w:cs="Times New Roman"/>
          <w:sz w:val="24"/>
          <w:szCs w:val="24"/>
        </w:rPr>
        <w:t xml:space="preserve">В колледже созданы специальные условия для получения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инвалидами и </w:t>
      </w:r>
      <w:r w:rsidRPr="00167990">
        <w:rPr>
          <w:rFonts w:ascii="Times New Roman" w:eastAsia="Times New Roman" w:hAnsi="Times New Roman" w:cs="Times New Roman"/>
          <w:sz w:val="24"/>
          <w:szCs w:val="24"/>
        </w:rPr>
        <w:t>обучающимися с ограниченными возможностями здоровья</w:t>
      </w:r>
    </w:p>
    <w:p w14:paraId="34575268" w14:textId="11CD1004" w:rsidR="00167990" w:rsidRDefault="00081FBB" w:rsidP="0016799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9534A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16799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67990" w:rsidRPr="00167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 w:rsidR="00274EAB">
        <w:rPr>
          <w:rFonts w:ascii="Times New Roman" w:eastAsia="Times New Roman" w:hAnsi="Times New Roman" w:cs="Times New Roman"/>
          <w:sz w:val="24"/>
          <w:szCs w:val="24"/>
        </w:rPr>
        <w:t>барьерная среда</w:t>
      </w:r>
      <w:bookmarkStart w:id="0" w:name="_GoBack"/>
      <w:bookmarkEnd w:id="0"/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6578"/>
        <w:gridCol w:w="7937"/>
      </w:tblGrid>
      <w:tr w:rsidR="00A512AA" w:rsidRPr="00A512AA" w14:paraId="3D5D3C8B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970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B39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8FF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Перечень специальных условий, имеющихся </w:t>
            </w:r>
            <w:r w:rsidRPr="00A512AA">
              <w:rPr>
                <w:rFonts w:ascii="Times New Roman" w:hAnsi="Times New Roman" w:cs="Times New Roman"/>
              </w:rPr>
              <w:br/>
              <w:t xml:space="preserve">у соискателя лицензии (лицензиата) </w:t>
            </w:r>
          </w:p>
        </w:tc>
      </w:tr>
      <w:tr w:rsidR="00A512AA" w:rsidRPr="00A512AA" w14:paraId="6BA19E9D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685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25F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D2A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3</w:t>
            </w:r>
          </w:p>
        </w:tc>
      </w:tr>
      <w:tr w:rsidR="00A512AA" w:rsidRPr="00A512AA" w14:paraId="35299572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E05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A527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r w:rsidRPr="00A512AA">
              <w:rPr>
                <w:rFonts w:ascii="Times New Roman" w:hAnsi="Times New Roman" w:cs="Times New Roman"/>
                <w:i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 (далее – лица с ОВЗ)</w:t>
            </w:r>
          </w:p>
        </w:tc>
      </w:tr>
      <w:tr w:rsidR="00A512AA" w:rsidRPr="00A512AA" w14:paraId="0FB5DC0B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0CC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253D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Наличие приспособленной входной группы здания для лиц с ОВЗ (наличие пандусов, поручней, расширенных дверных проемов, лифтов, локальных пониженных стоек-барьеров и другие устройства, приспособления)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45F1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296FEB8C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- гусеничный подъемник БАРС УГП-130</w:t>
            </w:r>
          </w:p>
          <w:p w14:paraId="45AC134A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- отдельный вход в здание (дверной проем 1300 мм)</w:t>
            </w:r>
          </w:p>
          <w:p w14:paraId="756CC5A0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- проводная кнопка вызова персонала (антивандальная, всепогодная), </w:t>
            </w:r>
          </w:p>
          <w:p w14:paraId="68E67512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- звуковая и </w:t>
            </w:r>
            <w:proofErr w:type="spellStart"/>
            <w:r w:rsidRPr="00A512AA">
              <w:rPr>
                <w:rFonts w:ascii="Times New Roman" w:hAnsi="Times New Roman" w:cs="Times New Roman"/>
              </w:rPr>
              <w:t>видеопередача</w:t>
            </w:r>
            <w:proofErr w:type="spellEnd"/>
            <w:r w:rsidRPr="00A512AA">
              <w:rPr>
                <w:rFonts w:ascii="Times New Roman" w:hAnsi="Times New Roman" w:cs="Times New Roman"/>
              </w:rPr>
              <w:t xml:space="preserve"> сигнала, </w:t>
            </w:r>
          </w:p>
          <w:p w14:paraId="6C262DBF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- тактильная табличка</w:t>
            </w:r>
          </w:p>
        </w:tc>
      </w:tr>
      <w:tr w:rsidR="00A512AA" w:rsidRPr="00A512AA" w14:paraId="72782145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5BF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5DD5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Наличие возможностей перемещения лиц с ОВЗ внутри здания (приспособление коридоров, лестниц, лифтов и другое;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8514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5A811BCB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- мнемосхема,</w:t>
            </w:r>
          </w:p>
          <w:p w14:paraId="2614182F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- тактильные наклейки Брайль на поручни, </w:t>
            </w:r>
          </w:p>
          <w:p w14:paraId="6BF089F4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- информационно-тактильные знаки со шрифтом Брайля, </w:t>
            </w:r>
          </w:p>
          <w:p w14:paraId="05E94F67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- плитка тактильная </w:t>
            </w:r>
            <w:proofErr w:type="spellStart"/>
            <w:r w:rsidRPr="00A512AA">
              <w:rPr>
                <w:rFonts w:ascii="Times New Roman" w:hAnsi="Times New Roman" w:cs="Times New Roman"/>
              </w:rPr>
              <w:t>самоклеющаюся</w:t>
            </w:r>
            <w:proofErr w:type="spellEnd"/>
            <w:r w:rsidRPr="00A512AA">
              <w:rPr>
                <w:rFonts w:ascii="Times New Roman" w:hAnsi="Times New Roman" w:cs="Times New Roman"/>
              </w:rPr>
              <w:t xml:space="preserve"> для маркировки путей на напольных покрытиях, цвет желтый,</w:t>
            </w:r>
          </w:p>
          <w:p w14:paraId="6297DC56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- люминесцентные информационно-тактильные знаки,</w:t>
            </w:r>
          </w:p>
          <w:p w14:paraId="76ECB8BD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- дверные проемы на 2 и 3 этажах более 1300 мм </w:t>
            </w:r>
          </w:p>
        </w:tc>
      </w:tr>
      <w:tr w:rsidR="00A512AA" w:rsidRPr="00A512AA" w14:paraId="21DDAE35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429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4B56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Наличие специально оборудованных санитарно-гигиенических помещений для лиц с ОВЗ (перила, поручни, специализированное сантехническое оборудование и другое)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E9B9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10F542FD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- на 1 этаже специализированный санитарный узел для лиц с ОВЗ площадью 8 </w:t>
            </w:r>
            <w:proofErr w:type="spellStart"/>
            <w:r w:rsidRPr="00A512AA">
              <w:rPr>
                <w:rFonts w:ascii="Times New Roman" w:hAnsi="Times New Roman" w:cs="Times New Roman"/>
              </w:rPr>
              <w:t>кв.м</w:t>
            </w:r>
            <w:proofErr w:type="spellEnd"/>
            <w:r w:rsidRPr="00A512AA">
              <w:rPr>
                <w:rFonts w:ascii="Times New Roman" w:hAnsi="Times New Roman" w:cs="Times New Roman"/>
              </w:rPr>
              <w:t xml:space="preserve">. (дверной проем 1100мм) оснащен верхним поручнем для раковины с дополнительной опорой на пол, откидным </w:t>
            </w:r>
            <w:proofErr w:type="spellStart"/>
            <w:r w:rsidRPr="00A512AA">
              <w:rPr>
                <w:rFonts w:ascii="Times New Roman" w:hAnsi="Times New Roman" w:cs="Times New Roman"/>
              </w:rPr>
              <w:t>отдельностоящим</w:t>
            </w:r>
            <w:proofErr w:type="spellEnd"/>
            <w:r w:rsidRPr="00A512AA">
              <w:rPr>
                <w:rFonts w:ascii="Times New Roman" w:hAnsi="Times New Roman" w:cs="Times New Roman"/>
              </w:rPr>
              <w:t xml:space="preserve"> поручнем с бумагодержателем и прямым откидным </w:t>
            </w:r>
            <w:proofErr w:type="spellStart"/>
            <w:r w:rsidRPr="00A512AA">
              <w:rPr>
                <w:rFonts w:ascii="Times New Roman" w:hAnsi="Times New Roman" w:cs="Times New Roman"/>
              </w:rPr>
              <w:t>отдельностоящим</w:t>
            </w:r>
            <w:proofErr w:type="spellEnd"/>
            <w:r w:rsidRPr="00A512AA">
              <w:rPr>
                <w:rFonts w:ascii="Times New Roman" w:hAnsi="Times New Roman" w:cs="Times New Roman"/>
              </w:rPr>
              <w:t xml:space="preserve"> поручнем.</w:t>
            </w:r>
          </w:p>
          <w:p w14:paraId="2C17A33A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- на 1 этаже точка питания, дверной проем – 1400 мм</w:t>
            </w:r>
          </w:p>
        </w:tc>
      </w:tr>
      <w:tr w:rsidR="00A512AA" w:rsidRPr="00A512AA" w14:paraId="385D55BE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DB5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0893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другое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A7D3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39C71AE0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A512AA">
              <w:rPr>
                <w:rFonts w:ascii="Times New Roman" w:hAnsi="Times New Roman" w:cs="Times New Roman"/>
                <w:bCs/>
              </w:rPr>
              <w:t xml:space="preserve">- осветительные приборы с источником резервного вторичного электропитания, </w:t>
            </w:r>
          </w:p>
          <w:p w14:paraId="265ED952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A512AA">
              <w:rPr>
                <w:rFonts w:ascii="Times New Roman" w:hAnsi="Times New Roman" w:cs="Times New Roman"/>
                <w:bCs/>
              </w:rPr>
              <w:t xml:space="preserve">- оповещатели охранно-пожарные звуковые, </w:t>
            </w:r>
          </w:p>
          <w:p w14:paraId="1FC3DF61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A512AA">
              <w:rPr>
                <w:rFonts w:ascii="Times New Roman" w:hAnsi="Times New Roman" w:cs="Times New Roman"/>
                <w:bCs/>
              </w:rPr>
              <w:t>- оповещатели охранно-пожарные световые «ВЫХОД»</w:t>
            </w:r>
          </w:p>
        </w:tc>
      </w:tr>
      <w:tr w:rsidR="00A512AA" w:rsidRPr="00A512AA" w14:paraId="2B3F8DDD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3B2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4A6A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r w:rsidRPr="00A512AA">
              <w:rPr>
                <w:rFonts w:ascii="Times New Roman" w:hAnsi="Times New Roman" w:cs="Times New Roman"/>
                <w:i/>
              </w:rPr>
              <w:t>Сведения об информационном обеспечении доступности профессионального образования и обучения для инвалидов и лиц с ОВЗ</w:t>
            </w:r>
          </w:p>
        </w:tc>
      </w:tr>
      <w:tr w:rsidR="00A512AA" w:rsidRPr="00A512AA" w14:paraId="212769FC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2A7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95CE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Сведения об адресе размещения адаптированного сайта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информационно-телекоммуникационной сети «Интернет» (далее – сеть «Интернет»)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EEBB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25614F2E" w14:textId="77777777" w:rsidR="00A512AA" w:rsidRPr="00A512AA" w:rsidRDefault="009534AC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  <w:hyperlink r:id="rId5" w:history="1">
              <w:r w:rsidR="00A512AA" w:rsidRPr="00A512AA">
                <w:rPr>
                  <w:rStyle w:val="ad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="00A512AA" w:rsidRPr="00A512AA">
                <w:rPr>
                  <w:rStyle w:val="ad"/>
                  <w:rFonts w:ascii="Times New Roman" w:hAnsi="Times New Roman" w:cs="Times New Roman"/>
                  <w:bCs/>
                </w:rPr>
                <w:t>://колледж-</w:t>
              </w:r>
              <w:proofErr w:type="spellStart"/>
              <w:r w:rsidR="00A512AA" w:rsidRPr="00A512AA">
                <w:rPr>
                  <w:rStyle w:val="ad"/>
                  <w:rFonts w:ascii="Times New Roman" w:hAnsi="Times New Roman" w:cs="Times New Roman"/>
                  <w:bCs/>
                </w:rPr>
                <w:t>якутск.рф</w:t>
              </w:r>
              <w:proofErr w:type="spellEnd"/>
              <w:r w:rsidR="00A512AA" w:rsidRPr="00A512AA">
                <w:rPr>
                  <w:rStyle w:val="ad"/>
                  <w:rFonts w:ascii="Times New Roman" w:hAnsi="Times New Roman" w:cs="Times New Roman"/>
                  <w:bCs/>
                </w:rPr>
                <w:t>/</w:t>
              </w:r>
            </w:hyperlink>
            <w:r w:rsidR="00A512AA" w:rsidRPr="00A512A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512AA" w:rsidRPr="00A512AA" w14:paraId="72CF4352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ACF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069F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Сведения об адресе размещения информации об условиях обучения инвалидов и лиц с ОВЗ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сети «Интернет»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F6E1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22E2D342" w14:textId="77777777" w:rsidR="00A512AA" w:rsidRPr="00A512AA" w:rsidRDefault="009534AC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A512AA" w:rsidRPr="00A512AA">
                <w:rPr>
                  <w:rStyle w:val="ad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="00A512AA" w:rsidRPr="00A512AA">
                <w:rPr>
                  <w:rStyle w:val="ad"/>
                  <w:rFonts w:ascii="Times New Roman" w:hAnsi="Times New Roman" w:cs="Times New Roman"/>
                  <w:bCs/>
                </w:rPr>
                <w:t>://колледж-</w:t>
              </w:r>
              <w:proofErr w:type="spellStart"/>
              <w:r w:rsidR="00A512AA" w:rsidRPr="00A512AA">
                <w:rPr>
                  <w:rStyle w:val="ad"/>
                  <w:rFonts w:ascii="Times New Roman" w:hAnsi="Times New Roman" w:cs="Times New Roman"/>
                  <w:bCs/>
                </w:rPr>
                <w:t>якутск.рф</w:t>
              </w:r>
              <w:proofErr w:type="spellEnd"/>
              <w:r w:rsidR="00A512AA" w:rsidRPr="00A512AA">
                <w:rPr>
                  <w:rStyle w:val="ad"/>
                  <w:rFonts w:ascii="Times New Roman" w:hAnsi="Times New Roman" w:cs="Times New Roman"/>
                  <w:bCs/>
                </w:rPr>
                <w:t>/</w:t>
              </w:r>
            </w:hyperlink>
          </w:p>
        </w:tc>
      </w:tr>
      <w:tr w:rsidR="00A512AA" w:rsidRPr="00A512AA" w14:paraId="3D0350EB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9169" w14:textId="77777777" w:rsidR="00A512AA" w:rsidRPr="00A512AA" w:rsidRDefault="00A512AA" w:rsidP="009471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1CEB" w14:textId="77777777" w:rsidR="00A512AA" w:rsidRPr="00A512AA" w:rsidRDefault="00A512AA" w:rsidP="0094716A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r w:rsidRPr="00A512AA">
              <w:rPr>
                <w:rFonts w:ascii="Times New Roman" w:hAnsi="Times New Roman" w:cs="Times New Roman"/>
                <w:i/>
              </w:rPr>
              <w:t>Адаптированные образовательные программы</w:t>
            </w:r>
          </w:p>
        </w:tc>
      </w:tr>
      <w:tr w:rsidR="00A512AA" w:rsidRPr="00A512AA" w14:paraId="15BF578C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048A" w14:textId="77777777" w:rsidR="00A512AA" w:rsidRPr="00A512AA" w:rsidRDefault="00A512AA" w:rsidP="009471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0AE3" w14:textId="77777777" w:rsidR="00A512AA" w:rsidRPr="00A512AA" w:rsidRDefault="00A512AA" w:rsidP="0094716A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r w:rsidRPr="00A512AA">
              <w:rPr>
                <w:rFonts w:ascii="Times New Roman" w:hAnsi="Times New Roman" w:cs="Times New Roman"/>
                <w:i/>
              </w:rPr>
              <w:t>Наличие правовых актов, регламентирующих работу с инвалидами и лицами с ОВЗ</w:t>
            </w:r>
          </w:p>
        </w:tc>
      </w:tr>
      <w:tr w:rsidR="00A512AA" w:rsidRPr="00A512AA" w14:paraId="4B94D81D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485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B99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Наличие правового акта, регламентирующего работу с инвалидами и лицами с ОВЗ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3ED2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5941C7A5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 xml:space="preserve">Положение по работе с инвалидами и лицами с ограниченными возможностями в АНО СПО «Цифровой колледж «Синергия» </w:t>
            </w:r>
          </w:p>
        </w:tc>
      </w:tr>
      <w:tr w:rsidR="00A512AA" w:rsidRPr="00A512AA" w14:paraId="7771F375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9BD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4FA2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r w:rsidRPr="00A512AA">
              <w:rPr>
                <w:rFonts w:ascii="Times New Roman" w:hAnsi="Times New Roman" w:cs="Times New Roman"/>
                <w:i/>
              </w:rPr>
              <w:t>Система обучения инвалидов и лиц с ОВЗ в организации</w:t>
            </w:r>
          </w:p>
        </w:tc>
      </w:tr>
      <w:tr w:rsidR="00A512AA" w:rsidRPr="00A512AA" w14:paraId="2DFFE170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C82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D1A4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Инклюзивная в общих группах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3BC5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да</w:t>
            </w:r>
          </w:p>
        </w:tc>
      </w:tr>
      <w:tr w:rsidR="00A512AA" w:rsidRPr="00A512AA" w14:paraId="061EF35D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BE3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FB0D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По индивидуальному учебному плану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0F0B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да</w:t>
            </w:r>
          </w:p>
        </w:tc>
      </w:tr>
      <w:tr w:rsidR="00A512AA" w:rsidRPr="00A512AA" w14:paraId="17728CFF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EC8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1A21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С применением дистанционных технологий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5B32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нет</w:t>
            </w:r>
          </w:p>
        </w:tc>
      </w:tr>
      <w:tr w:rsidR="00A512AA" w:rsidRPr="00A512AA" w14:paraId="25D7DD6D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C17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E039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r w:rsidRPr="00A512AA">
              <w:rPr>
                <w:rFonts w:ascii="Times New Roman" w:hAnsi="Times New Roman" w:cs="Times New Roman"/>
                <w:i/>
              </w:rPr>
              <w:t>Техническое обеспечение образования</w:t>
            </w:r>
          </w:p>
        </w:tc>
      </w:tr>
      <w:tr w:rsidR="00A512AA" w:rsidRPr="00A512AA" w14:paraId="79C586F1" w14:textId="77777777" w:rsidTr="00A512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5F43" w14:textId="2A769935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1</w:t>
            </w:r>
            <w:r w:rsidRPr="00A51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5831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 расписании учебных занятий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3B3F" w14:textId="77777777" w:rsidR="00A512AA" w:rsidRPr="00A512AA" w:rsidRDefault="00A512AA" w:rsidP="0094716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2AA">
              <w:rPr>
                <w:rFonts w:ascii="Times New Roman" w:hAnsi="Times New Roman" w:cs="Times New Roman"/>
                <w:b/>
                <w:bCs/>
              </w:rPr>
              <w:t>Имеется</w:t>
            </w:r>
          </w:p>
          <w:p w14:paraId="661CCBDB" w14:textId="77777777" w:rsidR="00A512AA" w:rsidRPr="00A512AA" w:rsidRDefault="00A512AA" w:rsidP="009471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мониторы на 1,2,3 этажах, транслирующие расписание учебных занятий, номера и наименование учебных аудиторий</w:t>
            </w:r>
          </w:p>
        </w:tc>
      </w:tr>
    </w:tbl>
    <w:p w14:paraId="7DADEDBC" w14:textId="77777777" w:rsidR="00A512AA" w:rsidRDefault="00A512AA" w:rsidP="00E73D13">
      <w:pPr>
        <w:sectPr w:rsidR="00A512AA" w:rsidSect="00A512A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451809A" w14:textId="1987381A" w:rsidR="0094716A" w:rsidRPr="00A512AA" w:rsidRDefault="0094716A" w:rsidP="0094716A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4716A" w:rsidRPr="00A512AA" w:rsidSect="00A5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243"/>
    <w:multiLevelType w:val="multilevel"/>
    <w:tmpl w:val="B33ECC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3F127BE"/>
    <w:multiLevelType w:val="multilevel"/>
    <w:tmpl w:val="9E1C14D2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C361E"/>
    <w:multiLevelType w:val="hybridMultilevel"/>
    <w:tmpl w:val="0D385DCE"/>
    <w:lvl w:ilvl="0" w:tplc="4C6AD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207FE"/>
    <w:multiLevelType w:val="multilevel"/>
    <w:tmpl w:val="99D2B3E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8718B"/>
    <w:multiLevelType w:val="hybridMultilevel"/>
    <w:tmpl w:val="5F02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F1CDF"/>
    <w:multiLevelType w:val="hybridMultilevel"/>
    <w:tmpl w:val="9A9E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EB"/>
    <w:rsid w:val="00054B80"/>
    <w:rsid w:val="00081FBB"/>
    <w:rsid w:val="000B52EB"/>
    <w:rsid w:val="000C55FF"/>
    <w:rsid w:val="000E01E0"/>
    <w:rsid w:val="000E6DF2"/>
    <w:rsid w:val="000F684F"/>
    <w:rsid w:val="001131BE"/>
    <w:rsid w:val="00122AE7"/>
    <w:rsid w:val="00126E4B"/>
    <w:rsid w:val="00167990"/>
    <w:rsid w:val="001B75A4"/>
    <w:rsid w:val="001C199C"/>
    <w:rsid w:val="00272593"/>
    <w:rsid w:val="00274EAB"/>
    <w:rsid w:val="003B7BC5"/>
    <w:rsid w:val="00480325"/>
    <w:rsid w:val="004A7D2A"/>
    <w:rsid w:val="004C6436"/>
    <w:rsid w:val="005301AD"/>
    <w:rsid w:val="00634534"/>
    <w:rsid w:val="006623C4"/>
    <w:rsid w:val="00666049"/>
    <w:rsid w:val="006778A5"/>
    <w:rsid w:val="00731BF9"/>
    <w:rsid w:val="00752E2D"/>
    <w:rsid w:val="00763C24"/>
    <w:rsid w:val="0078558F"/>
    <w:rsid w:val="007D5339"/>
    <w:rsid w:val="007D722C"/>
    <w:rsid w:val="00847FB0"/>
    <w:rsid w:val="0094716A"/>
    <w:rsid w:val="009534AC"/>
    <w:rsid w:val="009A66E4"/>
    <w:rsid w:val="009D17F2"/>
    <w:rsid w:val="00A21E49"/>
    <w:rsid w:val="00A41049"/>
    <w:rsid w:val="00A512AA"/>
    <w:rsid w:val="00AA034A"/>
    <w:rsid w:val="00AC458C"/>
    <w:rsid w:val="00AD4290"/>
    <w:rsid w:val="00B15ED3"/>
    <w:rsid w:val="00CF2B65"/>
    <w:rsid w:val="00E31AC1"/>
    <w:rsid w:val="00E4503B"/>
    <w:rsid w:val="00E73D13"/>
    <w:rsid w:val="00F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4789"/>
  <w15:chartTrackingRefBased/>
  <w15:docId w15:val="{34380A4B-2DC0-4D51-B0A7-8DB02513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2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2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2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2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2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2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2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52EB"/>
    <w:rPr>
      <w:b/>
      <w:bCs/>
      <w:smallCaps/>
      <w:color w:val="0F4761" w:themeColor="accent1" w:themeShade="BF"/>
      <w:spacing w:val="5"/>
    </w:rPr>
  </w:style>
  <w:style w:type="paragraph" w:customStyle="1" w:styleId="s1">
    <w:name w:val="s_1"/>
    <w:basedOn w:val="a"/>
    <w:rsid w:val="00E7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39"/>
    <w:rsid w:val="00E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B75A4"/>
    <w:rPr>
      <w:color w:val="0000FF"/>
      <w:u w:val="single"/>
    </w:rPr>
  </w:style>
  <w:style w:type="paragraph" w:customStyle="1" w:styleId="s3">
    <w:name w:val="s_3"/>
    <w:basedOn w:val="a"/>
    <w:rsid w:val="001B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mpty">
    <w:name w:val="empty"/>
    <w:basedOn w:val="a"/>
    <w:rsid w:val="001B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_"/>
    <w:basedOn w:val="a0"/>
    <w:link w:val="11"/>
    <w:rsid w:val="00122A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22AE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6;&#1083;&#1083;&#1077;&#1076;&#1078;-&#1103;&#1082;&#1091;&#1090;&#1089;&#1082;.&#1088;&#1092;/" TargetMode="External"/><Relationship Id="rId5" Type="http://schemas.openxmlformats.org/officeDocument/2006/relationships/hyperlink" Target="https://&#1082;&#1086;&#1083;&#1083;&#1077;&#1076;&#1078;-&#1103;&#1082;&#1091;&#1090;&#1089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Комаричева Елена Ивановна</dc:creator>
  <cp:keywords/>
  <dc:description/>
  <cp:lastModifiedBy>Комаричева Елена Ивановна</cp:lastModifiedBy>
  <cp:revision>12</cp:revision>
  <dcterms:created xsi:type="dcterms:W3CDTF">2024-06-19T07:14:00Z</dcterms:created>
  <dcterms:modified xsi:type="dcterms:W3CDTF">2024-07-22T10:38:00Z</dcterms:modified>
</cp:coreProperties>
</file>